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708" w:hanging="0.9999999999999432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83843" cy="48384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843" cy="483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324082" cy="37770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4082" cy="377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NORMAS DE PARTICIPACIÓN DEL PROFESORADO IES JC1 PARA MOVILIDADES DOCENTES DEL PROGRAMA ERASMUS PLUS.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 participar en el proceso de selección cualquier profesor que esté adscrito a las enseñanzas por las que se realiza la movilidad.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criterios de selección serán aprobados por la CCP del centro en el inicio de curso escolar.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proceso de selección (plazos, criterios, fechas, etc.) será publicado en la página web del IES,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www.iesjuancarlosi.es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a través del Departamento correspondiente (ya sea en reunión oficial o a través de email).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participar, el profesor deberá presentar los méritos en una hoja de autobaremación en la Secretaría del centro en el plazo indicado a tal efecto para cada movilidad.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méritos deberán ir adecuadamente certificados y compulsados.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admitirán candidaturas presentadas fuera de plazo.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listado provisional de admitidos será publicado en la web del </w:t>
      </w:r>
      <w:r w:rsidDel="00000000" w:rsidR="00000000" w:rsidRPr="00000000">
        <w:rPr>
          <w:rtl w:val="0"/>
        </w:rPr>
        <w:t xml:space="preserve">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www.iesjuancarlosi.es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Dicho listado será susceptible de reclamación en el plazo indicado.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caso de que haya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concursantes que plazas, se publicará también la lista de espera por orden de puntuación.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cederá sus derechos de imagen al IES en relación a las fotografías y/o vídeos que se realicen durante la fase de preparación, ejecución y difusión de la movilidad.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se compromete a realizar la formación que exija la movilidad, so pena de ser excluído del proceso.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se compromete a difundir la experiencia aportada en la movilidad según los requisitos que establezca el proyecto Erasmus en cuestión.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es responsable de s</w:t>
      </w:r>
      <w:r w:rsidDel="00000000" w:rsidR="00000000" w:rsidRPr="00000000">
        <w:rPr>
          <w:rtl w:val="0"/>
        </w:rPr>
        <w:t xml:space="preserve">olicitar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tarjeta sanitaria europea (incluso si pertenece al colectivo MUFACE) y de entregar copia de la misma al coordinador de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proyecto mediante correo electrónico. Así mismo, entregará certificado de cuenta bancaria al responsable del proyecto para que lo archive en su expediente a efectos de elaborar los convenios de subvención.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El profesor se compromete a realizar la encuesta EU Survey que le será enviado por email tras la movilidad.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recibirá antes de la movilidad el 80% del importe correspondiente de la beca Erasmus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20% restante lo recibirá tras la vuelta,</w:t>
      </w:r>
      <w:r w:rsidDel="00000000" w:rsidR="00000000" w:rsidRPr="00000000">
        <w:rPr>
          <w:rtl w:val="0"/>
        </w:rPr>
        <w:t xml:space="preserve"> una vez cumplido todos sus compromisos.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esjuancarlosi.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iesjuancarlosi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